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AD06" w14:textId="54F4C69F" w:rsidR="00216238" w:rsidRPr="00175873" w:rsidRDefault="00175873">
      <w:pPr>
        <w:rPr>
          <w:lang w:val="en-GB"/>
        </w:rPr>
      </w:pPr>
      <w:r>
        <w:rPr>
          <w:lang w:val="en-GB"/>
        </w:rPr>
        <w:t>blank</w:t>
      </w:r>
    </w:p>
    <w:sectPr w:rsidR="00216238" w:rsidRPr="00175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73"/>
    <w:rsid w:val="000A2D7D"/>
    <w:rsid w:val="00175873"/>
    <w:rsid w:val="00216238"/>
    <w:rsid w:val="00F5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F271D"/>
  <w15:chartTrackingRefBased/>
  <w15:docId w15:val="{8467072E-7A5B-4E17-8882-A2424C7F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8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8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8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8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8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8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8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8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8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8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Tanisha Mohane</dc:creator>
  <cp:keywords/>
  <dc:description/>
  <cp:lastModifiedBy>Tanisha Mohane</cp:lastModifiedBy>
  <cp:revision>1</cp:revision>
  <dcterms:created xsi:type="dcterms:W3CDTF">2025-03-26T06:40:00Z</dcterms:created>
  <dcterms:modified xsi:type="dcterms:W3CDTF">2025-03-26T06:41:00Z</dcterms:modified>
</cp:coreProperties>
</file>